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F27025" w:rsidR="005D4FFF" w:rsidP="00F27025" w:rsidRDefault="005D4FFF" w14:paraId="6AD04AE8" w14:textId="77777777">
      <w:pPr>
        <w:ind w:left="720"/>
        <w:rPr>
          <w:rFonts w:ascii="Cambria" w:hAnsi="Cambria"/>
        </w:rPr>
      </w:pPr>
    </w:p>
    <w:p w:rsidRPr="00F27025" w:rsidR="005D4FFF" w:rsidP="00F27025" w:rsidRDefault="005D4FFF" w14:paraId="53D6A4E9" w14:textId="77777777">
      <w:pPr>
        <w:ind w:left="720"/>
        <w:rPr>
          <w:rFonts w:ascii="Cambria" w:hAnsi="Cambria"/>
        </w:rPr>
      </w:pPr>
    </w:p>
    <w:p w:rsidRPr="00F27025" w:rsidR="005D4FFF" w:rsidP="00F27025" w:rsidRDefault="005D4FFF" w14:paraId="6C815795" w14:textId="77777777">
      <w:pPr>
        <w:spacing w:before="120"/>
        <w:ind w:left="720"/>
        <w:rPr>
          <w:rFonts w:ascii="Cambria" w:hAnsi="Cambria"/>
          <w:sz w:val="40"/>
          <w:szCs w:val="40"/>
        </w:rPr>
      </w:pPr>
    </w:p>
    <w:p w:rsidRPr="002700B0" w:rsidR="005D4FFF" w:rsidP="002700B0" w:rsidRDefault="00A21953" w14:paraId="4AED9BB2" w14:textId="5DE66F24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F27025">
        <w:rPr>
          <w:rFonts w:ascii="Cambria" w:hAnsi="Cambria"/>
          <w:color w:val="434E7E"/>
          <w:spacing w:val="-1"/>
          <w:sz w:val="40"/>
          <w:szCs w:val="40"/>
        </w:rPr>
        <w:t>E.</w:t>
      </w:r>
      <w:r w:rsidR="00223E3C">
        <w:rPr>
          <w:rFonts w:ascii="Cambria" w:hAnsi="Cambria"/>
          <w:color w:val="434E7E"/>
          <w:spacing w:val="-1"/>
          <w:sz w:val="40"/>
          <w:szCs w:val="40"/>
        </w:rPr>
        <w:t>8</w:t>
      </w:r>
      <w:r w:rsidRPr="00F27025">
        <w:rPr>
          <w:rFonts w:ascii="Cambria" w:hAnsi="Cambria"/>
          <w:color w:val="434E7E"/>
          <w:spacing w:val="-1"/>
          <w:sz w:val="40"/>
          <w:szCs w:val="40"/>
        </w:rPr>
        <w:tab/>
      </w:r>
      <w:r w:rsidRPr="00F27025">
        <w:rPr>
          <w:rFonts w:ascii="Cambria" w:hAnsi="Cambria"/>
          <w:color w:val="434E7E"/>
          <w:spacing w:val="-1"/>
          <w:sz w:val="40"/>
          <w:szCs w:val="40"/>
        </w:rPr>
        <w:t xml:space="preserve">Reduce energy consumption by </w:t>
      </w:r>
      <w:r w:rsidRPr="00F27025" w:rsidR="009839FD">
        <w:rPr>
          <w:rFonts w:ascii="Cambria" w:hAnsi="Cambria"/>
          <w:color w:val="434E7E"/>
          <w:spacing w:val="-1"/>
          <w:sz w:val="40"/>
          <w:szCs w:val="40"/>
        </w:rPr>
        <w:t>5</w:t>
      </w:r>
      <w:r w:rsidRPr="00F27025">
        <w:rPr>
          <w:rFonts w:ascii="Cambria" w:hAnsi="Cambria"/>
          <w:color w:val="434E7E"/>
          <w:spacing w:val="-1"/>
          <w:sz w:val="40"/>
          <w:szCs w:val="40"/>
        </w:rPr>
        <w:t xml:space="preserve">% over </w:t>
      </w:r>
      <w:proofErr w:type="gramStart"/>
      <w:r w:rsidRPr="00F27025">
        <w:rPr>
          <w:rFonts w:ascii="Cambria" w:hAnsi="Cambria"/>
          <w:color w:val="434E7E"/>
          <w:spacing w:val="-1"/>
          <w:sz w:val="40"/>
          <w:szCs w:val="40"/>
        </w:rPr>
        <w:t>baseline</w:t>
      </w:r>
      <w:proofErr w:type="gramEnd"/>
    </w:p>
    <w:p w:rsidR="002700B0" w:rsidP="002700B0" w:rsidRDefault="00A21953" w14:paraId="05401D61" w14:textId="77777777">
      <w:pPr>
        <w:spacing w:before="24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Setting energy use reduction goals is the only way to advance the </w:t>
      </w:r>
      <w:r w:rsidRPr="00F27025" w:rsidR="000F79A7">
        <w:rPr>
          <w:rFonts w:ascii="Cambria" w:hAnsi="Cambria"/>
          <w:iCs/>
          <w:color w:val="B31983"/>
        </w:rPr>
        <w:t>proper</w:t>
      </w:r>
      <w:r w:rsidRPr="00F27025">
        <w:rPr>
          <w:rFonts w:ascii="Cambria" w:hAnsi="Cambria"/>
          <w:iCs/>
          <w:color w:val="B31983"/>
        </w:rPr>
        <w:t xml:space="preserve">ty's energy management program. </w:t>
      </w:r>
    </w:p>
    <w:p w:rsidRPr="00877F91" w:rsidR="00AA1BA9" w:rsidP="00877F91" w:rsidRDefault="00A21953" w14:paraId="187AD355" w14:textId="3DA0BB1E">
      <w:pPr>
        <w:spacing w:before="240"/>
        <w:rPr>
          <w:rFonts w:ascii="Cambria" w:hAnsi="Cambria" w:eastAsia="Arial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Pr="00877F91" w:rsidR="00877F91">
        <w:rPr>
          <w:rFonts w:ascii="Cambria" w:hAnsi="Cambria"/>
          <w:iCs/>
          <w:color w:val="434E7E"/>
          <w:sz w:val="28"/>
          <w:szCs w:val="28"/>
        </w:rPr>
        <w:t>be eligible for</w:t>
      </w:r>
      <w:r w:rsidRPr="00877F91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:rsidR="002700B0" w:rsidP="00877F91" w:rsidRDefault="00A21953" w14:paraId="0B681260" w14:textId="77777777">
      <w:pPr>
        <w:pStyle w:val="BodyText"/>
        <w:numPr>
          <w:ilvl w:val="2"/>
          <w:numId w:val="3"/>
        </w:numPr>
        <w:spacing w:before="120" w:after="120"/>
        <w:rPr>
          <w:rFonts w:ascii="Cambria" w:hAnsi="Cambria"/>
          <w:color w:val="B31983"/>
        </w:rPr>
      </w:pPr>
      <w:r w:rsidRPr="00F27025">
        <w:rPr>
          <w:rFonts w:ascii="Cambria" w:hAnsi="Cambria"/>
          <w:iCs/>
          <w:color w:val="B31983"/>
        </w:rPr>
        <w:t>Establish your baseline energy measurement</w:t>
      </w:r>
      <w:r w:rsidRPr="00F27025" w:rsidR="00FD7600">
        <w:rPr>
          <w:rFonts w:ascii="Cambria" w:hAnsi="Cambria"/>
          <w:iCs/>
          <w:color w:val="B31983"/>
        </w:rPr>
        <w:t>.</w:t>
      </w:r>
    </w:p>
    <w:p w:rsidR="002700B0" w:rsidP="00877F91" w:rsidRDefault="002700B0" w14:paraId="3D7FEC08" w14:textId="2B8A200C">
      <w:pPr>
        <w:pStyle w:val="BodyText"/>
        <w:numPr>
          <w:ilvl w:val="1"/>
          <w:numId w:val="3"/>
        </w:numPr>
        <w:spacing w:before="120" w:after="120"/>
        <w:ind w:left="1800"/>
        <w:rPr>
          <w:rFonts w:ascii="Cambria" w:hAnsi="Cambria"/>
          <w:iCs/>
          <w:color w:val="B31983"/>
        </w:rPr>
      </w:pPr>
      <w:r w:rsidRPr="002700B0">
        <w:rPr>
          <w:rFonts w:ascii="Cambria" w:hAnsi="Cambria"/>
          <w:iCs/>
          <w:color w:val="B31983"/>
        </w:rPr>
        <w:t xml:space="preserve">This baseline can go back </w:t>
      </w:r>
      <w:r w:rsidRPr="00877F91">
        <w:rPr>
          <w:rFonts w:ascii="Cambria" w:hAnsi="Cambria"/>
          <w:iCs/>
          <w:color w:val="434E7E"/>
        </w:rPr>
        <w:t>up to three years into the past</w:t>
      </w:r>
      <w:r w:rsidRPr="002700B0">
        <w:rPr>
          <w:rFonts w:ascii="Cambria" w:hAnsi="Cambria"/>
          <w:iCs/>
          <w:color w:val="B31983"/>
        </w:rPr>
        <w:t>, based on the year in which you begin the certification process.</w:t>
      </w:r>
    </w:p>
    <w:p w:rsidR="00A13EEC" w:rsidP="00877F91" w:rsidRDefault="002700B0" w14:paraId="317B9360" w14:textId="77777777">
      <w:pPr>
        <w:pStyle w:val="BodyText"/>
        <w:spacing w:before="120" w:after="120"/>
        <w:ind w:left="1800" w:firstLine="0"/>
        <w:rPr>
          <w:rFonts w:ascii="Cambria" w:hAnsi="Cambria"/>
          <w:iCs/>
          <w:color w:val="B31983"/>
        </w:rPr>
      </w:pPr>
      <w:r w:rsidRPr="002700B0">
        <w:rPr>
          <w:rFonts w:ascii="Cambria" w:hAnsi="Cambria"/>
          <w:iCs/>
          <w:color w:val="B31983"/>
        </w:rPr>
        <w:t>For example, applications submitted in 2025 will be permitted to set a baseline with a year-ending date no later than 12/31/2022.</w:t>
      </w:r>
    </w:p>
    <w:p w:rsidRPr="00F27025" w:rsidR="00A21953" w:rsidP="00877F91" w:rsidRDefault="00A21953" w14:paraId="3D0AF0DC" w14:textId="55D9B118">
      <w:pPr>
        <w:pStyle w:val="BodyText"/>
        <w:numPr>
          <w:ilvl w:val="2"/>
          <w:numId w:val="8"/>
        </w:numPr>
        <w:spacing w:before="120" w:after="12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Achieve at least a </w:t>
      </w:r>
      <w:r w:rsidRPr="00F27025" w:rsidR="009839FD">
        <w:rPr>
          <w:rFonts w:ascii="Cambria" w:hAnsi="Cambria"/>
          <w:iCs/>
          <w:color w:val="B31983"/>
        </w:rPr>
        <w:t>5</w:t>
      </w:r>
      <w:r w:rsidRPr="00F27025">
        <w:rPr>
          <w:rFonts w:ascii="Cambria" w:hAnsi="Cambria"/>
          <w:iCs/>
          <w:color w:val="B31983"/>
        </w:rPr>
        <w:t>% reduction in energy use over baseline.</w:t>
      </w:r>
    </w:p>
    <w:p w:rsidRPr="00F27025" w:rsidR="00A21953" w:rsidP="00A13EEC" w:rsidRDefault="00877F91" w14:paraId="5CF01F02" w14:textId="7195583E">
      <w:pPr>
        <w:pStyle w:val="BodyText"/>
        <w:spacing w:before="100" w:beforeAutospacing="1" w:after="120"/>
        <w:ind w:left="0" w:right="1584" w:firstLine="0"/>
        <w:rPr>
          <w:rFonts w:ascii="Cambria" w:hAnsi="Cambria"/>
          <w:iCs/>
          <w:color w:val="434E7E"/>
        </w:rPr>
      </w:pPr>
      <w:r>
        <w:rPr>
          <w:rFonts w:ascii="Cambria" w:hAnsi="Cambria"/>
          <w:iCs/>
          <w:color w:val="434E7E"/>
        </w:rPr>
        <w:t xml:space="preserve">**** </w:t>
      </w:r>
      <w:r w:rsidRPr="00F27025" w:rsidR="00A21953">
        <w:rPr>
          <w:rFonts w:ascii="Cambria" w:hAnsi="Cambria"/>
          <w:iCs/>
          <w:color w:val="434E7E"/>
        </w:rPr>
        <w:t>Important Notes</w:t>
      </w:r>
      <w:r>
        <w:rPr>
          <w:rFonts w:ascii="Cambria" w:hAnsi="Cambria"/>
          <w:iCs/>
          <w:color w:val="434E7E"/>
        </w:rPr>
        <w:t xml:space="preserve"> ****</w:t>
      </w:r>
    </w:p>
    <w:p w:rsidRPr="00A13EEC" w:rsidR="00F54FE8" w:rsidP="00DA16F5" w:rsidRDefault="00F54FE8" w14:paraId="616BB8E3" w14:textId="77777777">
      <w:pPr>
        <w:pStyle w:val="BodyText"/>
        <w:numPr>
          <w:ilvl w:val="0"/>
          <w:numId w:val="6"/>
        </w:numPr>
        <w:spacing w:after="120"/>
        <w:ind w:left="108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color w:val="434E7E"/>
        </w:rPr>
        <w:t>Baseline and new comparison year-ending dates must be at least 12 months apart.</w:t>
      </w:r>
    </w:p>
    <w:p w:rsidRPr="00F27025" w:rsidR="00A21953" w:rsidP="00A13EEC" w:rsidRDefault="00A21953" w14:paraId="1E54CD99" w14:textId="2AAE5386">
      <w:pPr>
        <w:pStyle w:val="BodyText"/>
        <w:numPr>
          <w:ilvl w:val="0"/>
          <w:numId w:val="6"/>
        </w:numPr>
        <w:spacing w:before="100" w:beforeAutospacing="1" w:after="120"/>
        <w:ind w:left="108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If you have access to </w:t>
      </w:r>
      <w:r w:rsidR="00A13EEC">
        <w:rPr>
          <w:rFonts w:ascii="Cambria" w:hAnsi="Cambria"/>
          <w:iCs/>
          <w:color w:val="B31983"/>
        </w:rPr>
        <w:t>energy consumption</w:t>
      </w:r>
      <w:r w:rsidRPr="00F27025">
        <w:rPr>
          <w:rFonts w:ascii="Cambria" w:hAnsi="Cambria"/>
          <w:iCs/>
          <w:color w:val="B31983"/>
        </w:rPr>
        <w:t xml:space="preserve"> data for the entire </w:t>
      </w:r>
      <w:r w:rsidRPr="00F27025" w:rsidR="000F79A7">
        <w:rPr>
          <w:rFonts w:ascii="Cambria" w:hAnsi="Cambria"/>
          <w:iCs/>
          <w:color w:val="B31983"/>
        </w:rPr>
        <w:t>proper</w:t>
      </w:r>
      <w:r w:rsidRPr="00F27025">
        <w:rPr>
          <w:rFonts w:ascii="Cambria" w:hAnsi="Cambria"/>
          <w:iCs/>
          <w:color w:val="B31983"/>
        </w:rPr>
        <w:t>ty</w:t>
      </w:r>
      <w:r w:rsidR="00A13EEC">
        <w:rPr>
          <w:rFonts w:ascii="Cambria" w:hAnsi="Cambria"/>
          <w:iCs/>
          <w:color w:val="B31983"/>
        </w:rPr>
        <w:t xml:space="preserve"> through the utility</w:t>
      </w:r>
      <w:r w:rsidRPr="00F27025">
        <w:rPr>
          <w:rFonts w:ascii="Cambria" w:hAnsi="Cambria"/>
          <w:iCs/>
          <w:color w:val="B31983"/>
        </w:rPr>
        <w:t xml:space="preserve">, you </w:t>
      </w:r>
      <w:r w:rsidRPr="00F27025" w:rsidR="007D2E37">
        <w:rPr>
          <w:rFonts w:ascii="Cambria" w:hAnsi="Cambria"/>
          <w:iCs/>
          <w:color w:val="434E7E"/>
        </w:rPr>
        <w:t>must</w:t>
      </w:r>
      <w:r w:rsidRPr="00F27025">
        <w:rPr>
          <w:rFonts w:ascii="Cambria" w:hAnsi="Cambria"/>
          <w:iCs/>
          <w:color w:val="B31983"/>
        </w:rPr>
        <w:t xml:space="preserve"> benchmark the whole property, including areas</w:t>
      </w:r>
      <w:r w:rsidRPr="00F27025" w:rsidR="000F79A7">
        <w:rPr>
          <w:rFonts w:ascii="Cambria" w:hAnsi="Cambria"/>
          <w:iCs/>
          <w:color w:val="B31983"/>
        </w:rPr>
        <w:t xml:space="preserve"> under management control</w:t>
      </w:r>
      <w:r w:rsidRPr="00F27025">
        <w:rPr>
          <w:rFonts w:ascii="Cambria" w:hAnsi="Cambria"/>
          <w:iCs/>
          <w:color w:val="B31983"/>
        </w:rPr>
        <w:t xml:space="preserve"> and </w:t>
      </w:r>
      <w:r w:rsidRPr="00F27025" w:rsidR="000F79A7">
        <w:rPr>
          <w:rFonts w:ascii="Cambria" w:hAnsi="Cambria"/>
          <w:iCs/>
          <w:color w:val="B31983"/>
        </w:rPr>
        <w:t>tenant</w:t>
      </w:r>
      <w:r w:rsidRPr="00F27025">
        <w:rPr>
          <w:rFonts w:ascii="Cambria" w:hAnsi="Cambria"/>
          <w:iCs/>
          <w:color w:val="B31983"/>
        </w:rPr>
        <w:t xml:space="preserve"> </w:t>
      </w:r>
      <w:r w:rsidR="00A13EEC">
        <w:rPr>
          <w:rFonts w:ascii="Cambria" w:hAnsi="Cambria"/>
          <w:iCs/>
          <w:color w:val="B31983"/>
        </w:rPr>
        <w:t>suites</w:t>
      </w:r>
      <w:r w:rsidRPr="00F27025">
        <w:rPr>
          <w:rFonts w:ascii="Cambria" w:hAnsi="Cambria"/>
          <w:iCs/>
          <w:color w:val="B31983"/>
        </w:rPr>
        <w:t>, using that data</w:t>
      </w:r>
      <w:r w:rsidR="00877F91">
        <w:rPr>
          <w:rFonts w:ascii="Cambria" w:hAnsi="Cambria"/>
          <w:iCs/>
          <w:color w:val="B31983"/>
        </w:rPr>
        <w:t>.</w:t>
      </w:r>
    </w:p>
    <w:p w:rsidRPr="00F27025" w:rsidR="00A21953" w:rsidP="00A13EEC" w:rsidRDefault="00A13EEC" w14:paraId="33C816E1" w14:textId="1127AB1B">
      <w:pPr>
        <w:pStyle w:val="BodyText"/>
        <w:spacing w:before="120" w:after="120"/>
        <w:ind w:left="1080" w:firstLine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C</w:t>
      </w:r>
      <w:r w:rsidRPr="00F27025" w:rsidR="00A21953">
        <w:rPr>
          <w:rFonts w:ascii="Cambria" w:hAnsi="Cambria"/>
          <w:iCs/>
          <w:color w:val="B31983"/>
        </w:rPr>
        <w:t xml:space="preserve">heck </w:t>
      </w:r>
      <w:bookmarkStart w:name="_Hlk62053191" w:id="0"/>
      <w:r w:rsidR="00877F91">
        <w:rPr>
          <w:rFonts w:ascii="Cambria" w:hAnsi="Cambria"/>
          <w:iCs/>
          <w:color w:val="B31983"/>
        </w:rPr>
        <w:t xml:space="preserve">the </w:t>
      </w:r>
      <w:hyperlink w:history="1" r:id="rId7">
        <w:r w:rsidRPr="00877F91" w:rsidR="000A08D6">
          <w:rPr>
            <w:rStyle w:val="Hyperlink"/>
            <w:rFonts w:ascii="Cambria" w:hAnsi="Cambria"/>
            <w:iCs/>
            <w:color w:val="434E7E"/>
          </w:rPr>
          <w:t>ENERGY STAR</w:t>
        </w:r>
        <w:r w:rsidRPr="00D0572D" w:rsidR="00D0572D">
          <w:rPr>
            <w:rStyle w:val="Hyperlink"/>
            <w:rFonts w:ascii="Cambria" w:hAnsi="Cambria"/>
            <w:iCs/>
            <w:color w:val="434E7E"/>
            <w:vertAlign w:val="superscript"/>
          </w:rPr>
          <w:t>®</w:t>
        </w:r>
        <w:r w:rsidRPr="00877F91" w:rsidR="000A08D6">
          <w:rPr>
            <w:rStyle w:val="Hyperlink"/>
            <w:rFonts w:ascii="Cambria" w:hAnsi="Cambria"/>
            <w:iCs/>
            <w:color w:val="434E7E"/>
          </w:rPr>
          <w:t xml:space="preserve"> Utility Data Map</w:t>
        </w:r>
      </w:hyperlink>
      <w:bookmarkEnd w:id="0"/>
      <w:r w:rsidRPr="00F27025" w:rsidR="000A08D6">
        <w:rPr>
          <w:rFonts w:ascii="Cambria" w:hAnsi="Cambria"/>
          <w:iCs/>
          <w:color w:val="B31983"/>
        </w:rPr>
        <w:t xml:space="preserve"> </w:t>
      </w:r>
      <w:r w:rsidRPr="00F27025" w:rsidR="00A21953">
        <w:rPr>
          <w:rFonts w:ascii="Cambria" w:hAnsi="Cambria"/>
          <w:iCs/>
          <w:color w:val="B31983"/>
        </w:rPr>
        <w:t>to see if you can obtain aggregate whole-</w:t>
      </w:r>
      <w:r w:rsidRPr="00F27025" w:rsidR="000F79A7">
        <w:rPr>
          <w:rFonts w:ascii="Cambria" w:hAnsi="Cambria"/>
          <w:iCs/>
          <w:color w:val="B31983"/>
        </w:rPr>
        <w:t xml:space="preserve">building </w:t>
      </w:r>
      <w:r w:rsidRPr="00F27025" w:rsidR="00A21953">
        <w:rPr>
          <w:rFonts w:ascii="Cambria" w:hAnsi="Cambria"/>
          <w:iCs/>
          <w:color w:val="B31983"/>
        </w:rPr>
        <w:t xml:space="preserve">utility data for the </w:t>
      </w:r>
      <w:r w:rsidRPr="00F27025" w:rsidR="000F79A7">
        <w:rPr>
          <w:rFonts w:ascii="Cambria" w:hAnsi="Cambria"/>
          <w:iCs/>
          <w:color w:val="B31983"/>
        </w:rPr>
        <w:t>proper</w:t>
      </w:r>
      <w:r w:rsidRPr="00F27025" w:rsidR="00A21953">
        <w:rPr>
          <w:rFonts w:ascii="Cambria" w:hAnsi="Cambria"/>
          <w:iCs/>
          <w:color w:val="B31983"/>
        </w:rPr>
        <w:t>ty.</w:t>
      </w:r>
    </w:p>
    <w:p w:rsidRPr="00F54FE8" w:rsidR="00A13EEC" w:rsidP="00877F91" w:rsidRDefault="00A13EEC" w14:paraId="7E1A6893" w14:textId="5B5256A9">
      <w:pPr>
        <w:pStyle w:val="BodyText"/>
        <w:numPr>
          <w:ilvl w:val="0"/>
          <w:numId w:val="6"/>
        </w:numPr>
        <w:spacing w:before="120" w:after="120"/>
        <w:ind w:left="1080"/>
        <w:rPr>
          <w:rFonts w:ascii="Cambria" w:hAnsi="Cambria"/>
          <w:color w:val="B31983"/>
        </w:rPr>
      </w:pPr>
      <w:r w:rsidRPr="002B309E">
        <w:rPr>
          <w:rFonts w:ascii="Cambria" w:hAnsi="Cambria"/>
          <w:color w:val="B31983"/>
        </w:rPr>
        <w:t xml:space="preserve">If you </w:t>
      </w:r>
      <w:r w:rsidRPr="00A045AC">
        <w:rPr>
          <w:rFonts w:ascii="Cambria" w:hAnsi="Cambria"/>
          <w:color w:val="434E7E"/>
        </w:rPr>
        <w:t>do not</w:t>
      </w:r>
      <w:r w:rsidRPr="002B309E">
        <w:rPr>
          <w:rFonts w:ascii="Cambria" w:hAnsi="Cambria"/>
          <w:color w:val="B31983"/>
        </w:rPr>
        <w:t xml:space="preserve"> have access to whole-building utility data</w:t>
      </w:r>
      <w:r w:rsidR="00877F91">
        <w:rPr>
          <w:rFonts w:ascii="Cambria" w:hAnsi="Cambria"/>
          <w:color w:val="B31983"/>
        </w:rPr>
        <w:t>, you have two options:</w:t>
      </w:r>
    </w:p>
    <w:p w:rsidRPr="00D32E09" w:rsidR="00A13EEC" w:rsidP="00877F91" w:rsidRDefault="00A13EEC" w14:paraId="002889D2" w14:textId="230F1297">
      <w:pPr>
        <w:pStyle w:val="BodyText"/>
        <w:ind w:left="1584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noProof/>
          <w:color w:val="B31983"/>
        </w:rPr>
        <w:t>Option</w:t>
      </w:r>
      <w:r w:rsidRPr="00D32E09">
        <w:rPr>
          <w:rFonts w:ascii="Cambria" w:hAnsi="Cambria"/>
          <w:b/>
          <w:bCs w:val="0"/>
          <w:color w:val="B31983"/>
        </w:rPr>
        <w:t xml:space="preserve"> 1</w:t>
      </w:r>
      <w:r w:rsidR="00A92701">
        <w:rPr>
          <w:rFonts w:ascii="Cambria" w:hAnsi="Cambria"/>
          <w:b/>
          <w:bCs w:val="0"/>
          <w:color w:val="B31983"/>
        </w:rPr>
        <w:t>: Tenant data</w:t>
      </w:r>
    </w:p>
    <w:p w:rsidR="00A13EEC" w:rsidP="00877F91" w:rsidRDefault="00A13EEC" w14:paraId="2E3BDF28" w14:textId="00D38936">
      <w:pPr>
        <w:pStyle w:val="BodyText"/>
        <w:ind w:left="1584" w:firstLine="0"/>
        <w:rPr>
          <w:rFonts w:ascii="Cambria" w:hAnsi="Cambria"/>
          <w:color w:val="B31983"/>
        </w:rPr>
      </w:pPr>
      <w:bookmarkStart w:name="_Hlk67904658" w:id="1"/>
      <w:r>
        <w:rPr>
          <w:rFonts w:ascii="Cambria" w:hAnsi="Cambria"/>
          <w:color w:val="B31983"/>
        </w:rPr>
        <w:t xml:space="preserve">Use energy consumption data from the </w:t>
      </w:r>
      <w:r w:rsidRPr="00CD69B8">
        <w:rPr>
          <w:rFonts w:ascii="Cambria" w:hAnsi="Cambria"/>
          <w:color w:val="434E7E"/>
        </w:rPr>
        <w:t xml:space="preserve">largest tenant by </w:t>
      </w:r>
      <w:r w:rsidR="00710507">
        <w:rPr>
          <w:rFonts w:ascii="Cambria" w:hAnsi="Cambria"/>
          <w:color w:val="434E7E"/>
        </w:rPr>
        <w:t>usable</w:t>
      </w:r>
      <w:r w:rsidRPr="00CD69B8">
        <w:rPr>
          <w:rFonts w:ascii="Cambria" w:hAnsi="Cambria"/>
          <w:color w:val="434E7E"/>
        </w:rPr>
        <w:t xml:space="preserve"> square </w:t>
      </w:r>
      <w:r w:rsidR="006F6312">
        <w:rPr>
          <w:rFonts w:ascii="Cambria" w:hAnsi="Cambria"/>
          <w:color w:val="434E7E"/>
        </w:rPr>
        <w:t>footage</w:t>
      </w:r>
      <w:r>
        <w:rPr>
          <w:rFonts w:ascii="Cambria" w:hAnsi="Cambria"/>
          <w:color w:val="B31983"/>
        </w:rPr>
        <w:t xml:space="preserve"> </w:t>
      </w:r>
      <w:bookmarkEnd w:id="1"/>
      <w:r w:rsidRPr="00877F91">
        <w:rPr>
          <w:rFonts w:ascii="Cambria" w:hAnsi="Cambria"/>
          <w:color w:val="434E7E"/>
        </w:rPr>
        <w:t>willing to collaborate</w:t>
      </w:r>
      <w:r>
        <w:rPr>
          <w:rFonts w:ascii="Cambria" w:hAnsi="Cambria"/>
          <w:color w:val="B31983"/>
        </w:rPr>
        <w:t>.</w:t>
      </w:r>
    </w:p>
    <w:p w:rsidRPr="00D32E09" w:rsidR="00A13EEC" w:rsidP="00877F91" w:rsidRDefault="00A13EEC" w14:paraId="49ECDF45" w14:textId="0724C369">
      <w:pPr>
        <w:pStyle w:val="BodyText"/>
        <w:spacing w:before="120"/>
        <w:ind w:left="1584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</w:t>
      </w:r>
      <w:r w:rsidRPr="00D32E09">
        <w:rPr>
          <w:rFonts w:ascii="Cambria" w:hAnsi="Cambria"/>
          <w:b/>
          <w:bCs w:val="0"/>
          <w:color w:val="B31983"/>
        </w:rPr>
        <w:t xml:space="preserve"> 2</w:t>
      </w:r>
      <w:r w:rsidR="00A92701">
        <w:rPr>
          <w:rFonts w:ascii="Cambria" w:hAnsi="Cambria"/>
          <w:b/>
          <w:bCs w:val="0"/>
          <w:color w:val="B31983"/>
        </w:rPr>
        <w:t>: Management-controlled areas</w:t>
      </w:r>
    </w:p>
    <w:p w:rsidR="00A13EEC" w:rsidP="00877F91" w:rsidRDefault="00A13EEC" w14:paraId="1F3E24D9" w14:textId="3A8436C5">
      <w:pPr>
        <w:pStyle w:val="BodyText"/>
        <w:spacing w:after="120"/>
        <w:ind w:left="1584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Use energy consumption data for any </w:t>
      </w:r>
      <w:r w:rsidRPr="00877F91">
        <w:rPr>
          <w:rFonts w:ascii="Cambria" w:hAnsi="Cambria"/>
          <w:color w:val="434E7E"/>
        </w:rPr>
        <w:t xml:space="preserve">management-controlled </w:t>
      </w:r>
      <w:r>
        <w:rPr>
          <w:rFonts w:ascii="Cambria" w:hAnsi="Cambria"/>
          <w:color w:val="B31983"/>
        </w:rPr>
        <w:t>areas.</w:t>
      </w:r>
    </w:p>
    <w:p w:rsidRPr="00877F91" w:rsidR="00877F91" w:rsidP="00877F91" w:rsidRDefault="00877F91" w14:paraId="0DC87F41" w14:textId="66515C22">
      <w:pPr>
        <w:spacing w:before="240"/>
        <w:rPr>
          <w:rFonts w:ascii="Cambria" w:hAnsi="Cambria" w:eastAsia="Arial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 xml:space="preserve">claim </w:t>
      </w:r>
      <w:r w:rsidRPr="00877F91">
        <w:rPr>
          <w:rFonts w:ascii="Cambria" w:hAnsi="Cambria"/>
          <w:iCs/>
          <w:color w:val="434E7E"/>
          <w:sz w:val="28"/>
          <w:szCs w:val="28"/>
        </w:rPr>
        <w:t>these points</w:t>
      </w:r>
    </w:p>
    <w:p w:rsidRPr="00877F91" w:rsidR="00A13EEC" w:rsidP="00877F91" w:rsidRDefault="00877F91" w14:paraId="6D1BFE0C" w14:textId="56FFFC5A">
      <w:pPr>
        <w:pStyle w:val="BodyText"/>
        <w:numPr>
          <w:ilvl w:val="0"/>
          <w:numId w:val="6"/>
        </w:numPr>
        <w:spacing w:before="120" w:after="120"/>
        <w:ind w:left="1080"/>
        <w:rPr>
          <w:rFonts w:ascii="Cambria" w:hAnsi="Cambria"/>
          <w:color w:val="B31983"/>
        </w:rPr>
      </w:pPr>
      <w:r w:rsidRPr="00877F91">
        <w:rPr>
          <w:rFonts w:ascii="Cambria" w:hAnsi="Cambria"/>
          <w:color w:val="B31983"/>
        </w:rPr>
        <w:t>Answer the questions that follow.</w:t>
      </w:r>
    </w:p>
    <w:p w:rsidRPr="00F27025" w:rsidR="00877F91" w:rsidP="00877F91" w:rsidRDefault="00B50956" w14:paraId="2C4E95A4" w14:textId="252E6BBE">
      <w:pPr>
        <w:pStyle w:val="BodyText"/>
        <w:numPr>
          <w:ilvl w:val="2"/>
          <w:numId w:val="8"/>
        </w:numPr>
        <w:spacing w:before="120" w:after="120"/>
        <w:rPr>
          <w:rFonts w:ascii="Cambria" w:hAnsi="Cambria"/>
          <w:iCs/>
          <w:color w:val="B31983"/>
        </w:rPr>
      </w:pPr>
      <w:hyperlink w:history="1" r:id="rId8">
        <w:r w:rsidRPr="002177ED" w:rsidR="00877F91">
          <w:rPr>
            <w:rStyle w:val="Hyperlink"/>
            <w:rFonts w:ascii="Cambria" w:hAnsi="Cambria"/>
            <w:iCs/>
            <w:color w:val="434E7E"/>
          </w:rPr>
          <w:t>Share the property</w:t>
        </w:r>
      </w:hyperlink>
      <w:r w:rsidR="00877F91">
        <w:rPr>
          <w:rFonts w:ascii="Cambria" w:hAnsi="Cambria"/>
          <w:iCs/>
          <w:color w:val="B31983"/>
        </w:rPr>
        <w:t xml:space="preserve"> with IREM’s account in ENERGY STAR Portfolio Manager</w:t>
      </w:r>
      <w:r w:rsidRPr="00A13EEC" w:rsidR="00877F91">
        <w:rPr>
          <w:rFonts w:ascii="Cambria" w:hAnsi="Cambria"/>
          <w:iCs/>
          <w:color w:val="B31983"/>
          <w:vertAlign w:val="superscript"/>
        </w:rPr>
        <w:t>®</w:t>
      </w:r>
      <w:r w:rsidR="00877F91">
        <w:rPr>
          <w:rFonts w:ascii="Cambria" w:hAnsi="Cambria"/>
          <w:iCs/>
          <w:color w:val="B31983"/>
        </w:rPr>
        <w:t>.</w:t>
      </w:r>
      <w:r w:rsidR="002177ED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color w:val="B31983"/>
        </w:rPr>
        <w:t xml:space="preserve">See the </w:t>
      </w:r>
      <w:hyperlink w:history="1" r:id="rId9">
        <w:r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>
        <w:rPr>
          <w:rFonts w:ascii="Cambria" w:hAnsi="Cambria"/>
          <w:color w:val="B31983"/>
        </w:rPr>
        <w:t xml:space="preserve"> and the </w:t>
      </w:r>
      <w:hyperlink w:history="1" r:id="rId10">
        <w:r w:rsidRPr="00FD6760">
          <w:rPr>
            <w:rStyle w:val="Hyperlink"/>
            <w:rFonts w:ascii="Cambria" w:hAnsi="Cambria"/>
            <w:color w:val="434E7E"/>
          </w:rPr>
          <w:t>CSP FAQs</w:t>
        </w:r>
      </w:hyperlink>
      <w:r>
        <w:rPr>
          <w:rFonts w:ascii="Cambria" w:hAnsi="Cambria"/>
          <w:color w:val="B31983"/>
        </w:rPr>
        <w:t xml:space="preserve"> for additional instructions. </w:t>
      </w:r>
      <w:r w:rsidR="002177ED">
        <w:rPr>
          <w:rFonts w:ascii="Cambria" w:hAnsi="Cambria"/>
          <w:iCs/>
          <w:color w:val="B31983"/>
        </w:rPr>
        <w:t xml:space="preserve">When adding IREM as a contact, search for </w:t>
      </w:r>
      <w:r w:rsidRPr="00126E63" w:rsidR="002177ED">
        <w:rPr>
          <w:rFonts w:ascii="Cambria" w:hAnsi="Cambria"/>
          <w:color w:val="434E7E"/>
        </w:rPr>
        <w:t>IREMCSP</w:t>
      </w:r>
      <w:r w:rsidRPr="00126E63" w:rsidR="002177ED">
        <w:rPr>
          <w:rFonts w:ascii="Cambria" w:hAnsi="Cambria"/>
          <w:b/>
          <w:bCs w:val="0"/>
          <w:color w:val="434E7E"/>
        </w:rPr>
        <w:t xml:space="preserve"> </w:t>
      </w:r>
      <w:r w:rsidRPr="00126E63" w:rsidR="002177ED">
        <w:rPr>
          <w:rFonts w:ascii="Cambria" w:hAnsi="Cambria" w:eastAsia="Calibri"/>
          <w:iCs/>
          <w:color w:val="B31983"/>
        </w:rPr>
        <w:t>(no spaces)</w:t>
      </w:r>
      <w:r w:rsidR="002177ED">
        <w:rPr>
          <w:rFonts w:ascii="Cambria" w:hAnsi="Cambria"/>
          <w:b/>
          <w:bCs w:val="0"/>
          <w:color w:val="434E7E"/>
        </w:rPr>
        <w:t xml:space="preserve"> </w:t>
      </w:r>
      <w:r w:rsidR="002177ED">
        <w:rPr>
          <w:rFonts w:ascii="Cambria" w:hAnsi="Cambria"/>
          <w:iCs/>
          <w:color w:val="B31983"/>
        </w:rPr>
        <w:t>in the username field in the Portfolio Manager search.</w:t>
      </w:r>
    </w:p>
    <w:p w:rsidRPr="00F27025" w:rsidR="00A21953" w:rsidP="00877F91" w:rsidRDefault="00A13EEC" w14:paraId="6E7C2A79" w14:textId="72A31EC5">
      <w:pPr>
        <w:pStyle w:val="BodyText"/>
        <w:numPr>
          <w:ilvl w:val="0"/>
          <w:numId w:val="7"/>
        </w:numPr>
        <w:spacing w:after="120"/>
        <w:ind w:left="360" w:right="90"/>
        <w:rPr>
          <w:rFonts w:ascii="Cambria" w:hAnsi="Cambria"/>
          <w:iCs/>
          <w:color w:val="414042"/>
        </w:rPr>
      </w:pPr>
      <w:r w:rsidRPr="00F27025">
        <w:rPr>
          <w:rFonts w:ascii="Cambria" w:hAnsi="Cambria"/>
          <w:noProof/>
          <w:color w:val="41404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A787A5" wp14:editId="71DBD528">
                <wp:simplePos x="0" y="0"/>
                <wp:positionH relativeFrom="margin">
                  <wp:align>center</wp:align>
                </wp:positionH>
                <wp:positionV relativeFrom="paragraph">
                  <wp:posOffset>496187</wp:posOffset>
                </wp:positionV>
                <wp:extent cx="6360795" cy="349885"/>
                <wp:effectExtent l="0" t="0" r="20955" b="2159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0795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F54FE8" w:rsidR="00010012" w:rsidP="00010012" w:rsidRDefault="00010012" w14:paraId="7FEECE7B" w14:textId="77777777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 w14:anchorId="307A2989">
              <v:shapetype id="_x0000_t202" coordsize="21600,21600" o:spt="202" path="m,l,21600r21600,l21600,xe" w14:anchorId="4EA787A5">
                <v:stroke joinstyle="miter"/>
                <v:path gradientshapeok="t" o:connecttype="rect"/>
              </v:shapetype>
              <v:shape id="Text Box 3" style="position:absolute;left:0;text-align:left;margin-left:0;margin-top:39.05pt;width:500.85pt;height:27.55pt;z-index:25166028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spid="_x0000_s1026" strokecolor="#d9d9d9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jh8KwIAAFAEAAAOAAAAZHJzL2Uyb0RvYy54bWysVNtu2zAMfR+wfxD0vti5NjHiFF2yDAO6&#10;C9DuA2RZtoXJoiYpsbuvLyUnaXZ7GeYAAilSh+QhmfVt3ypyFNZJ0Dkdj1JKhOZQSl3n9Ovj/s2S&#10;EueZLpkCLXL6JBy93bx+te5MJibQgCqFJQiiXdaZnDbemyxJHG9Ey9wIjNBorMC2zKNq66S0rEP0&#10;ViWTNF0kHdjSWODCObzdDUa6ifhVJbj/XFVOeKJyirn5eNp4FuFMNmuW1ZaZRvJTGuwfsmiZ1Bj0&#10;ArVjnpGDlb9BtZJbcFD5EYc2gaqSXMQasJpx+ks1Dw0zItaC5Dhzocn9P1j+6fjFElnmdEqJZi22&#10;6FH0nryFnkwDO51xGTo9GHTzPV5jl2OlztwD/+aIhm3DdC3urIWuEazE7MbhZXL1dMBxAaToPkKJ&#10;YdjBQwTqK9sG6pAMgujYpadLZ0IqHC8X00V6s5pTwtE2na2Wy3kMwbLza2Odfy+gJUHIqcXOR3R2&#10;vHc+ZMOys0sI5kDJci+Vioqti62y5MhwSvbxO6H/5KY06XK6mk/mAwF/hditwu9PEK30OO5Ktjld&#10;puELTiwLtL3TZZQ9k2qQMWWlTzwG6gYSfV/06BjILaB8QkYtDGONa4hCA/YHJR2OdE7d9wOzghL1&#10;QWNXVuPZLOxAVGbzmwkq9tpSXFuY5giVU0/JIG79sDcHY2XdYKTzHNxhJ/cykvyS1SlvHNvI/WnF&#10;wl5c69Hr5Y9g8wwAAP//AwBQSwMEFAAGAAgAAAAhAG1QOYTfAAAACAEAAA8AAABkcnMvZG93bnJl&#10;di54bWxMj1FLwzAUhd8F/0O4gm8u6Yp2dE2HCIKCIG6ie0ybu7asualJ2tV/b/Y0387lXM75TrGZ&#10;Tc8mdL6zJCFZCGBItdUdNRI+d893K2A+KNKqt4QSftHDpry+KlSu7Yk+cNqGhsUQ8rmS0IYw5Jz7&#10;ukWj/MIOSNE7WGdUiKdruHbqFMNNz5dCPHCjOooNrRrwqcX6uB2NhN3x++0n2+9d5caXdHof77+G&#10;8Crl7c38uAYWcA6XZzjjR3QoI1NlR9Ke9RLikCAhWyXAzq4QSQasiipNl8DLgv8fUP4BAAD//wMA&#10;UEsBAi0AFAAGAAgAAAAhALaDOJL+AAAA4QEAABMAAAAAAAAAAAAAAAAAAAAAAFtDb250ZW50X1R5&#10;cGVzXS54bWxQSwECLQAUAAYACAAAACEAOP0h/9YAAACUAQAACwAAAAAAAAAAAAAAAAAvAQAAX3Jl&#10;bHMvLnJlbHNQSwECLQAUAAYACAAAACEAMe44fCsCAABQBAAADgAAAAAAAAAAAAAAAAAuAgAAZHJz&#10;L2Uyb0RvYy54bWxQSwECLQAUAAYACAAAACEAbVA5hN8AAAAIAQAADwAAAAAAAAAAAAAAAACFBAAA&#10;ZHJzL2Rvd25yZXYueG1sUEsFBgAAAAAEAAQA8wAAAJEFAAAAAA==&#10;">
                <v:textbox style="mso-fit-shape-to-text:t">
                  <w:txbxContent>
                    <w:p w:rsidRPr="00F54FE8" w:rsidR="00010012" w:rsidP="00010012" w:rsidRDefault="00010012" w14:paraId="672A6659" w14:textId="77777777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27025" w:rsidR="00835406">
        <w:rPr>
          <w:rFonts w:ascii="Cambria" w:hAnsi="Cambria"/>
          <w:iCs/>
          <w:color w:val="414042"/>
        </w:rPr>
        <w:t xml:space="preserve">What areas of the </w:t>
      </w:r>
      <w:r w:rsidRPr="00F27025" w:rsidR="000F79A7">
        <w:rPr>
          <w:rFonts w:ascii="Cambria" w:hAnsi="Cambria"/>
          <w:iCs/>
          <w:color w:val="414042"/>
        </w:rPr>
        <w:t>proper</w:t>
      </w:r>
      <w:r w:rsidRPr="00F27025" w:rsidR="00835406">
        <w:rPr>
          <w:rFonts w:ascii="Cambria" w:hAnsi="Cambria"/>
          <w:iCs/>
          <w:color w:val="414042"/>
        </w:rPr>
        <w:t>ty are you able to benchmark (</w:t>
      </w:r>
      <w:proofErr w:type="gramStart"/>
      <w:r w:rsidRPr="00F27025" w:rsidR="00835406">
        <w:rPr>
          <w:rFonts w:ascii="Cambria" w:hAnsi="Cambria"/>
          <w:iCs/>
          <w:color w:val="414042"/>
        </w:rPr>
        <w:t>e.g.</w:t>
      </w:r>
      <w:proofErr w:type="gramEnd"/>
      <w:r w:rsidRPr="00F27025" w:rsidR="00835406">
        <w:rPr>
          <w:rFonts w:ascii="Cambria" w:hAnsi="Cambria"/>
          <w:iCs/>
          <w:color w:val="414042"/>
        </w:rPr>
        <w:t xml:space="preserve"> whole</w:t>
      </w:r>
      <w:r w:rsidRPr="00F27025" w:rsidR="000F79A7">
        <w:rPr>
          <w:rFonts w:ascii="Cambria" w:hAnsi="Cambria"/>
          <w:iCs/>
          <w:color w:val="414042"/>
        </w:rPr>
        <w:t>-building</w:t>
      </w:r>
      <w:r w:rsidRPr="00F27025" w:rsidR="00835406">
        <w:rPr>
          <w:rFonts w:ascii="Cambria" w:hAnsi="Cambria"/>
          <w:iCs/>
          <w:color w:val="414042"/>
        </w:rPr>
        <w:t xml:space="preserve">, </w:t>
      </w:r>
      <w:r w:rsidRPr="00F27025" w:rsidR="000F79A7">
        <w:rPr>
          <w:rFonts w:ascii="Cambria" w:hAnsi="Cambria"/>
          <w:iCs/>
          <w:color w:val="414042"/>
        </w:rPr>
        <w:t>areas under management control</w:t>
      </w:r>
      <w:r w:rsidRPr="00F27025" w:rsidR="00835406">
        <w:rPr>
          <w:rFonts w:ascii="Cambria" w:hAnsi="Cambria"/>
          <w:iCs/>
          <w:color w:val="414042"/>
        </w:rPr>
        <w:t xml:space="preserve"> only</w:t>
      </w:r>
      <w:r w:rsidR="00253CF7">
        <w:rPr>
          <w:rFonts w:ascii="Cambria" w:hAnsi="Cambria"/>
          <w:iCs/>
          <w:color w:val="414042"/>
        </w:rPr>
        <w:t>—parking lights</w:t>
      </w:r>
      <w:r w:rsidRPr="00F27025" w:rsidR="00835406">
        <w:rPr>
          <w:rFonts w:ascii="Cambria" w:hAnsi="Cambria"/>
          <w:iCs/>
          <w:color w:val="414042"/>
        </w:rPr>
        <w:t>)?</w:t>
      </w:r>
    </w:p>
    <w:p w:rsidRPr="00F27025" w:rsidR="00010012" w:rsidP="00F27025" w:rsidRDefault="00010012" w14:paraId="66F6C54B" w14:textId="33CA5C0A">
      <w:pPr>
        <w:pStyle w:val="BodyText"/>
        <w:spacing w:before="100" w:beforeAutospacing="1" w:after="120"/>
        <w:ind w:left="720" w:right="1584" w:firstLine="0"/>
        <w:rPr>
          <w:rFonts w:ascii="Cambria" w:hAnsi="Cambria"/>
          <w:color w:val="414042"/>
        </w:rPr>
      </w:pPr>
    </w:p>
    <w:p w:rsidRPr="00F27025" w:rsidR="00010012" w:rsidP="00253CF7" w:rsidRDefault="009B6DFC" w14:paraId="23FBAD1B" w14:textId="6B8BB16F">
      <w:pPr>
        <w:pStyle w:val="BodyText"/>
        <w:numPr>
          <w:ilvl w:val="0"/>
          <w:numId w:val="7"/>
        </w:numPr>
        <w:spacing w:before="100" w:beforeAutospacing="1" w:after="120"/>
        <w:ind w:left="360" w:right="90"/>
        <w:rPr>
          <w:rFonts w:ascii="Cambria" w:hAnsi="Cambria"/>
          <w:color w:val="414042"/>
        </w:rPr>
      </w:pPr>
      <w:r w:rsidRPr="00F27025">
        <w:rPr>
          <w:rFonts w:ascii="Cambria" w:hAnsi="Cambria"/>
          <w:color w:val="414042"/>
        </w:rPr>
        <w:br w:type="page"/>
      </w:r>
      <w:r w:rsidRPr="00F27025" w:rsidR="00835406">
        <w:rPr>
          <w:rFonts w:ascii="Cambria" w:hAnsi="Cambria"/>
          <w:color w:val="414042"/>
        </w:rPr>
        <w:lastRenderedPageBreak/>
        <w:t>Indicate your baseline year-ending date and energy use intensity (Site EUI).</w:t>
      </w:r>
    </w:p>
    <w:p w:rsidRPr="00F27025" w:rsidR="009B6DFC" w:rsidP="00F54FE8" w:rsidRDefault="009B6DFC" w14:paraId="7452E444" w14:textId="611C1998">
      <w:pPr>
        <w:pStyle w:val="BodyText"/>
        <w:tabs>
          <w:tab w:val="left" w:pos="4680"/>
        </w:tabs>
        <w:spacing w:before="100" w:beforeAutospacing="1" w:after="120"/>
        <w:ind w:left="720" w:right="1584" w:firstLine="0"/>
        <w:rPr>
          <w:rFonts w:ascii="Cambria" w:hAnsi="Cambria"/>
          <w:color w:val="414042"/>
        </w:rPr>
      </w:pPr>
      <w:r w:rsidRPr="00F27025">
        <w:rPr>
          <w:rFonts w:ascii="Cambria" w:hAnsi="Cambria"/>
          <w:color w:val="414042"/>
        </w:rPr>
        <w:t>Baseline year-ending date</w:t>
      </w:r>
      <w:r w:rsidR="00F54FE8">
        <w:rPr>
          <w:rFonts w:ascii="Cambria" w:hAnsi="Cambria"/>
          <w:color w:val="414042"/>
        </w:rPr>
        <w:tab/>
      </w:r>
      <w:r w:rsidRPr="00F27025">
        <w:rPr>
          <w:rFonts w:ascii="Cambria" w:hAnsi="Cambria"/>
          <w:color w:val="414042"/>
        </w:rPr>
        <w:t>Site EUI</w:t>
      </w:r>
    </w:p>
    <w:tbl>
      <w:tblPr>
        <w:tblW w:w="0" w:type="auto"/>
        <w:tblInd w:w="725" w:type="dxa"/>
        <w:tblBorders>
          <w:top w:val="single" w:color="FFC629" w:sz="4" w:space="0"/>
          <w:left w:val="single" w:color="FFC629" w:sz="4" w:space="0"/>
          <w:bottom w:val="single" w:color="FFC629" w:sz="4" w:space="0"/>
          <w:right w:val="single" w:color="FFC629" w:sz="4" w:space="0"/>
          <w:insideH w:val="single" w:color="FFC629" w:sz="4" w:space="0"/>
          <w:insideV w:val="single" w:color="FFC629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0"/>
        <w:gridCol w:w="3910"/>
      </w:tblGrid>
      <w:tr w:rsidRPr="00F27025" w:rsidR="009B6DFC" w:rsidTr="00F54FE8" w14:paraId="3F7C2E0C" w14:textId="77777777">
        <w:trPr>
          <w:trHeight w:val="596" w:hRule="exact"/>
        </w:trPr>
        <w:tc>
          <w:tcPr>
            <w:tcW w:w="3910" w:type="dxa"/>
          </w:tcPr>
          <w:p w:rsidRPr="00F27025" w:rsidR="009B6DFC" w:rsidP="00F54FE8" w:rsidRDefault="009B6DFC" w14:paraId="68C78566" w14:textId="77777777">
            <w:pPr>
              <w:pStyle w:val="BodyText"/>
              <w:spacing w:before="100" w:beforeAutospacing="1" w:after="120"/>
              <w:ind w:left="461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3910" w:type="dxa"/>
          </w:tcPr>
          <w:p w:rsidRPr="00F27025" w:rsidR="009B6DFC" w:rsidP="00F54FE8" w:rsidRDefault="009B6DFC" w14:paraId="49558CFF" w14:textId="77777777">
            <w:pPr>
              <w:pStyle w:val="BodyText"/>
              <w:spacing w:before="100" w:beforeAutospacing="1" w:after="120"/>
              <w:ind w:left="461" w:right="144"/>
              <w:rPr>
                <w:rFonts w:ascii="Cambria" w:hAnsi="Cambria"/>
                <w:color w:val="414042"/>
              </w:rPr>
            </w:pPr>
          </w:p>
        </w:tc>
      </w:tr>
    </w:tbl>
    <w:p w:rsidRPr="00F27025" w:rsidR="00010012" w:rsidP="00F54FE8" w:rsidRDefault="009B6DFC" w14:paraId="447E3C1A" w14:textId="4F1CECB1">
      <w:pPr>
        <w:pStyle w:val="BodyText"/>
        <w:numPr>
          <w:ilvl w:val="0"/>
          <w:numId w:val="7"/>
        </w:numPr>
        <w:spacing w:before="100" w:beforeAutospacing="1" w:after="120"/>
        <w:ind w:left="360" w:right="90"/>
        <w:rPr>
          <w:rFonts w:ascii="Cambria" w:hAnsi="Cambria"/>
          <w:color w:val="414042"/>
        </w:rPr>
      </w:pPr>
      <w:bookmarkStart w:name="_Hlk61360467" w:id="2"/>
      <w:r w:rsidRPr="00F27025">
        <w:rPr>
          <w:rFonts w:ascii="Cambria" w:hAnsi="Cambria"/>
          <w:color w:val="414042"/>
        </w:rPr>
        <w:t>Indicate the new year-ending date, new Site EUI, and percentage improvement over the established baseline.</w:t>
      </w:r>
    </w:p>
    <w:p w:rsidRPr="00F27025" w:rsidR="009B6DFC" w:rsidP="00877F91" w:rsidRDefault="009B6DFC" w14:paraId="23B11759" w14:textId="231370C1">
      <w:pPr>
        <w:pStyle w:val="BodyText"/>
        <w:tabs>
          <w:tab w:val="left" w:pos="3510"/>
          <w:tab w:val="left" w:pos="5940"/>
        </w:tabs>
        <w:spacing w:before="100" w:beforeAutospacing="1" w:after="120"/>
        <w:ind w:left="720" w:right="1584" w:firstLine="0"/>
        <w:rPr>
          <w:rFonts w:ascii="Cambria" w:hAnsi="Cambria"/>
          <w:color w:val="414042"/>
        </w:rPr>
      </w:pPr>
      <w:r w:rsidRPr="00F27025">
        <w:rPr>
          <w:rFonts w:ascii="Cambria" w:hAnsi="Cambria"/>
          <w:color w:val="414042"/>
        </w:rPr>
        <w:t>New-year ending da</w:t>
      </w:r>
      <w:r w:rsidR="00877F91">
        <w:rPr>
          <w:rFonts w:ascii="Cambria" w:hAnsi="Cambria"/>
          <w:color w:val="414042"/>
        </w:rPr>
        <w:t>te</w:t>
      </w:r>
      <w:r w:rsidR="00877F91">
        <w:rPr>
          <w:rFonts w:ascii="Cambria" w:hAnsi="Cambria"/>
          <w:color w:val="414042"/>
        </w:rPr>
        <w:tab/>
      </w:r>
      <w:r w:rsidRPr="00F27025">
        <w:rPr>
          <w:rFonts w:ascii="Cambria" w:hAnsi="Cambria"/>
          <w:color w:val="414042"/>
        </w:rPr>
        <w:t>New site EUI</w:t>
      </w:r>
      <w:r w:rsidR="00877F91">
        <w:rPr>
          <w:rFonts w:ascii="Cambria" w:hAnsi="Cambria"/>
          <w:color w:val="414042"/>
        </w:rPr>
        <w:tab/>
      </w:r>
      <w:r w:rsidRPr="00F27025" w:rsidR="00F04497">
        <w:rPr>
          <w:rFonts w:ascii="Cambria" w:hAnsi="Cambria"/>
          <w:color w:val="414042"/>
        </w:rPr>
        <w:t>Percentage improvement</w:t>
      </w:r>
    </w:p>
    <w:tbl>
      <w:tblPr>
        <w:tblW w:w="0" w:type="auto"/>
        <w:tblInd w:w="725" w:type="dxa"/>
        <w:tblBorders>
          <w:top w:val="single" w:color="FFC629" w:sz="4" w:space="0"/>
          <w:left w:val="single" w:color="FFC629" w:sz="4" w:space="0"/>
          <w:bottom w:val="single" w:color="FFC629" w:sz="4" w:space="0"/>
          <w:right w:val="single" w:color="FFC629" w:sz="4" w:space="0"/>
          <w:insideH w:val="single" w:color="FFC629" w:sz="4" w:space="0"/>
          <w:insideV w:val="single" w:color="FFC629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6"/>
        <w:gridCol w:w="2606"/>
        <w:gridCol w:w="2606"/>
      </w:tblGrid>
      <w:tr w:rsidRPr="00F27025" w:rsidR="009B6DFC" w:rsidTr="00F54FE8" w14:paraId="59FEF622" w14:textId="77777777">
        <w:trPr>
          <w:trHeight w:val="596" w:hRule="exact"/>
        </w:trPr>
        <w:tc>
          <w:tcPr>
            <w:tcW w:w="2606" w:type="dxa"/>
          </w:tcPr>
          <w:p w:rsidRPr="00F27025" w:rsidR="009B6DFC" w:rsidP="00F54FE8" w:rsidRDefault="009B6DFC" w14:paraId="52F507D2" w14:textId="77777777">
            <w:pPr>
              <w:pStyle w:val="BodyText"/>
              <w:spacing w:before="100" w:beforeAutospacing="1" w:after="120"/>
              <w:ind w:left="461" w:right="144"/>
              <w:rPr>
                <w:rFonts w:ascii="Cambria" w:hAnsi="Cambria"/>
                <w:color w:val="414042"/>
              </w:rPr>
            </w:pPr>
            <w:bookmarkStart w:name="_Hlk61447786" w:id="3"/>
          </w:p>
        </w:tc>
        <w:tc>
          <w:tcPr>
            <w:tcW w:w="2606" w:type="dxa"/>
          </w:tcPr>
          <w:p w:rsidRPr="00F27025" w:rsidR="009B6DFC" w:rsidP="00F54FE8" w:rsidRDefault="009B6DFC" w14:paraId="1D39E72C" w14:textId="77777777">
            <w:pPr>
              <w:pStyle w:val="BodyText"/>
              <w:spacing w:before="100" w:beforeAutospacing="1" w:after="120"/>
              <w:ind w:left="461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606" w:type="dxa"/>
          </w:tcPr>
          <w:p w:rsidRPr="00F27025" w:rsidR="009B6DFC" w:rsidP="00F54FE8" w:rsidRDefault="009B6DFC" w14:paraId="51663B54" w14:textId="77777777">
            <w:pPr>
              <w:pStyle w:val="BodyText"/>
              <w:spacing w:before="100" w:beforeAutospacing="1" w:after="120"/>
              <w:ind w:left="461" w:right="144"/>
              <w:rPr>
                <w:rFonts w:ascii="Cambria" w:hAnsi="Cambria"/>
                <w:color w:val="414042"/>
              </w:rPr>
            </w:pPr>
          </w:p>
        </w:tc>
      </w:tr>
      <w:bookmarkEnd w:id="2"/>
      <w:bookmarkEnd w:id="3"/>
    </w:tbl>
    <w:p w:rsidR="00F54FE8" w:rsidP="00F54FE8" w:rsidRDefault="00F54FE8" w14:paraId="487AC6C6" w14:textId="115F464E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:rsidR="00927A7E" w:rsidP="00F54FE8" w:rsidRDefault="00927A7E" w14:paraId="0F18D3B0" w14:textId="77777777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:rsidRPr="00F27025" w:rsidR="00010012" w:rsidP="00F54FE8" w:rsidRDefault="00010012" w14:paraId="122A1C3B" w14:textId="0D8F9CF1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F27025">
        <w:rPr>
          <w:rFonts w:ascii="Cambria" w:hAnsi="Cambria"/>
          <w:color w:val="B31983"/>
        </w:rPr>
        <w:t>Alternative documentation</w:t>
      </w:r>
      <w:r w:rsidRPr="00F27025">
        <w:rPr>
          <w:rFonts w:ascii="Cambria" w:hAnsi="Cambria"/>
          <w:color w:val="B31983"/>
        </w:rPr>
        <w:br/>
      </w:r>
      <w:r w:rsidRPr="00F27025">
        <w:rPr>
          <w:rFonts w:ascii="Cambria" w:hAnsi="Cambria"/>
          <w:color w:val="414042"/>
        </w:rPr>
        <w:t>Instead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of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this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form,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you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may</w:t>
      </w:r>
      <w:r w:rsidRPr="00F27025">
        <w:rPr>
          <w:rFonts w:ascii="Cambria" w:hAnsi="Cambria"/>
          <w:color w:val="414042"/>
          <w:spacing w:val="-4"/>
        </w:rPr>
        <w:t xml:space="preserve"> </w:t>
      </w:r>
      <w:r w:rsidRPr="00F27025">
        <w:rPr>
          <w:rFonts w:ascii="Cambria" w:hAnsi="Cambria"/>
          <w:color w:val="414042"/>
        </w:rPr>
        <w:t>submit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the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following</w:t>
      </w:r>
      <w:r w:rsidRPr="00F27025">
        <w:rPr>
          <w:rFonts w:ascii="Cambria" w:hAnsi="Cambria"/>
          <w:color w:val="414042"/>
          <w:spacing w:val="-6"/>
        </w:rPr>
        <w:t xml:space="preserve"> </w:t>
      </w:r>
      <w:r w:rsidRPr="00F27025">
        <w:rPr>
          <w:rFonts w:ascii="Cambria" w:hAnsi="Cambria"/>
          <w:color w:val="414042"/>
        </w:rPr>
        <w:t>to</w:t>
      </w:r>
      <w:r w:rsidRPr="00F27025">
        <w:rPr>
          <w:rFonts w:ascii="Cambria" w:hAnsi="Cambria"/>
          <w:color w:val="414042"/>
          <w:spacing w:val="-5"/>
        </w:rPr>
        <w:t xml:space="preserve"> </w:t>
      </w:r>
      <w:r w:rsidRPr="00F27025">
        <w:rPr>
          <w:rFonts w:ascii="Cambria" w:hAnsi="Cambria"/>
          <w:color w:val="414042"/>
        </w:rPr>
        <w:t>IREM</w:t>
      </w:r>
      <w:r w:rsidRPr="00F27025" w:rsidR="00991AC9">
        <w:rPr>
          <w:rFonts w:ascii="Cambria" w:hAnsi="Cambria"/>
          <w:color w:val="414042"/>
          <w:vertAlign w:val="superscript"/>
        </w:rPr>
        <w:t>®</w:t>
      </w:r>
      <w:r w:rsidRPr="00F27025">
        <w:rPr>
          <w:rFonts w:ascii="Cambria" w:hAnsi="Cambria"/>
          <w:color w:val="414042"/>
        </w:rPr>
        <w:t>:</w:t>
      </w:r>
    </w:p>
    <w:p w:rsidRPr="00B50956" w:rsidR="00010012" w:rsidP="00B50956" w:rsidRDefault="00B50956" w14:paraId="651AB935" w14:textId="349321B1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w:history="1" r:id="rId11">
        <w:r w:rsidRPr="005752BA" w:rsidR="00F54FE8">
          <w:rPr>
            <w:rStyle w:val="Hyperlink"/>
            <w:rFonts w:ascii="Cambria" w:hAnsi="Cambria"/>
            <w:color w:val="B31983"/>
          </w:rPr>
          <w:t xml:space="preserve">Property </w:t>
        </w:r>
        <w:proofErr w:type="gramStart"/>
        <w:r w:rsidRPr="005752BA" w:rsidR="00F54FE8">
          <w:rPr>
            <w:rStyle w:val="Hyperlink"/>
            <w:rFonts w:ascii="Cambria" w:hAnsi="Cambria"/>
            <w:color w:val="B31983"/>
          </w:rPr>
          <w:t>share</w:t>
        </w:r>
        <w:proofErr w:type="gramEnd"/>
      </w:hyperlink>
      <w:r w:rsidR="00F54FE8">
        <w:rPr>
          <w:rFonts w:ascii="Cambria" w:hAnsi="Cambria"/>
          <w:color w:val="414042"/>
        </w:rPr>
        <w:t xml:space="preserve"> in </w:t>
      </w:r>
      <w:r w:rsidRPr="00F27025" w:rsidR="00835406">
        <w:rPr>
          <w:rFonts w:ascii="Cambria" w:hAnsi="Cambria"/>
          <w:color w:val="414042"/>
        </w:rPr>
        <w:t xml:space="preserve">ENERGY STAR Portfolio </w:t>
      </w:r>
      <w:r w:rsidR="00F54FE8">
        <w:rPr>
          <w:rFonts w:ascii="Cambria" w:hAnsi="Cambria"/>
          <w:color w:val="414042"/>
        </w:rPr>
        <w:t>Manager</w:t>
      </w:r>
      <w:r>
        <w:rPr>
          <w:rFonts w:ascii="Cambria" w:hAnsi="Cambria"/>
          <w:color w:val="414042"/>
        </w:rPr>
        <w:t xml:space="preserve">. </w:t>
      </w:r>
      <w:r w:rsidRPr="002D7AD7">
        <w:rPr>
          <w:rFonts w:ascii="Cambria" w:hAnsi="Cambria"/>
          <w:color w:val="414042"/>
        </w:rPr>
        <w:t>See the</w:t>
      </w:r>
      <w:r>
        <w:rPr>
          <w:rFonts w:ascii="Cambria" w:hAnsi="Cambria"/>
          <w:color w:val="B31983"/>
        </w:rPr>
        <w:t xml:space="preserve"> </w:t>
      </w:r>
      <w:hyperlink w:history="1" r:id="rId12">
        <w:r w:rsidRPr="002D7AD7">
          <w:rPr>
            <w:rStyle w:val="Hyperlink"/>
            <w:rFonts w:ascii="Cambria" w:hAnsi="Cambria"/>
            <w:color w:val="B31983"/>
          </w:rPr>
          <w:t>video on this page</w:t>
        </w:r>
      </w:hyperlink>
      <w:r>
        <w:rPr>
          <w:rFonts w:ascii="Cambria" w:hAnsi="Cambria"/>
          <w:color w:val="B31983"/>
        </w:rPr>
        <w:t xml:space="preserve"> </w:t>
      </w:r>
      <w:r w:rsidRPr="002D7AD7">
        <w:rPr>
          <w:rFonts w:ascii="Cambria" w:hAnsi="Cambria"/>
          <w:color w:val="414042"/>
        </w:rPr>
        <w:t>and the</w:t>
      </w:r>
      <w:r>
        <w:rPr>
          <w:rFonts w:ascii="Cambria" w:hAnsi="Cambria"/>
          <w:color w:val="B31983"/>
        </w:rPr>
        <w:t xml:space="preserve"> </w:t>
      </w:r>
      <w:hyperlink w:history="1" r:id="rId13">
        <w:r w:rsidRPr="002D7AD7">
          <w:rPr>
            <w:rStyle w:val="Hyperlink"/>
            <w:rFonts w:ascii="Cambria" w:hAnsi="Cambria"/>
            <w:color w:val="B31983"/>
          </w:rPr>
          <w:t>CSP FAQs</w:t>
        </w:r>
      </w:hyperlink>
      <w:r>
        <w:rPr>
          <w:rFonts w:ascii="Cambria" w:hAnsi="Cambria"/>
          <w:color w:val="B31983"/>
        </w:rPr>
        <w:t xml:space="preserve"> </w:t>
      </w:r>
      <w:r w:rsidRPr="002D7AD7">
        <w:rPr>
          <w:rFonts w:ascii="Cambria" w:hAnsi="Cambria"/>
          <w:color w:val="414042"/>
        </w:rPr>
        <w:t>for additional instructions.</w:t>
      </w:r>
    </w:p>
    <w:sectPr w:rsidRPr="00B50956" w:rsidR="00010012" w:rsidSect="005D4FFF"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10A37" w:rsidP="005D4FFF" w:rsidRDefault="00B10A37" w14:paraId="2758E027" w14:textId="77777777">
      <w:r>
        <w:separator/>
      </w:r>
    </w:p>
  </w:endnote>
  <w:endnote w:type="continuationSeparator" w:id="0">
    <w:p w:rsidR="00B10A37" w:rsidP="005D4FFF" w:rsidRDefault="00B10A37" w14:paraId="577D3EA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EF15DB" w:rsidR="004B3519" w:rsidP="00EF15DB" w:rsidRDefault="002738C7" w14:paraId="05D4ED56" w14:textId="0848AE4C">
    <w:pPr>
      <w:pStyle w:val="Footer"/>
      <w:jc w:val="right"/>
      <w:rPr>
        <w:rFonts w:ascii="Cambria" w:hAnsi="Cambria"/>
        <w:sz w:val="18"/>
        <w:szCs w:val="18"/>
      </w:rPr>
    </w:pPr>
    <w:r w:rsidRPr="00877F91">
      <w:rPr>
        <w:rFonts w:ascii="Cambria" w:hAnsi="Cambria"/>
        <w:sz w:val="18"/>
        <w:szCs w:val="18"/>
      </w:rPr>
      <w:fldChar w:fldCharType="begin"/>
    </w:r>
    <w:r w:rsidRPr="00877F91">
      <w:rPr>
        <w:rFonts w:ascii="Cambria" w:hAnsi="Cambria"/>
        <w:sz w:val="18"/>
        <w:szCs w:val="18"/>
      </w:rPr>
      <w:instrText xml:space="preserve"> PAGE   \* MERGEFORMAT </w:instrText>
    </w:r>
    <w:r w:rsidRPr="00877F91">
      <w:rPr>
        <w:rFonts w:ascii="Cambria" w:hAnsi="Cambria"/>
        <w:sz w:val="18"/>
        <w:szCs w:val="18"/>
      </w:rPr>
      <w:fldChar w:fldCharType="separate"/>
    </w:r>
    <w:r w:rsidRPr="00877F91">
      <w:rPr>
        <w:rFonts w:ascii="Cambria" w:hAnsi="Cambria"/>
        <w:noProof/>
        <w:sz w:val="18"/>
        <w:szCs w:val="18"/>
      </w:rPr>
      <w:t>2</w:t>
    </w:r>
    <w:r w:rsidRPr="00877F91">
      <w:rPr>
        <w:rFonts w:ascii="Cambria" w:hAnsi="Cambria"/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F54FE8" w:rsidR="002738C7" w:rsidRDefault="002738C7" w14:paraId="36B2BD9D" w14:textId="7777777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F54FE8">
      <w:rPr>
        <w:rFonts w:ascii="Cambria" w:hAnsi="Cambria"/>
        <w:color w:val="414042"/>
        <w:sz w:val="18"/>
        <w:szCs w:val="18"/>
      </w:rPr>
      <w:fldChar w:fldCharType="begin"/>
    </w:r>
    <w:r w:rsidRPr="00F54FE8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F54FE8">
      <w:rPr>
        <w:rFonts w:ascii="Cambria" w:hAnsi="Cambria"/>
        <w:color w:val="414042"/>
        <w:sz w:val="18"/>
        <w:szCs w:val="18"/>
      </w:rPr>
      <w:fldChar w:fldCharType="separate"/>
    </w:r>
    <w:r w:rsidRPr="00F54FE8">
      <w:rPr>
        <w:rFonts w:ascii="Cambria" w:hAnsi="Cambria"/>
        <w:noProof/>
        <w:color w:val="414042"/>
        <w:sz w:val="18"/>
        <w:szCs w:val="18"/>
      </w:rPr>
      <w:t>2</w:t>
    </w:r>
    <w:r w:rsidRPr="00F54FE8">
      <w:rPr>
        <w:rFonts w:ascii="Cambria" w:hAnsi="Cambria"/>
        <w:noProof/>
        <w:color w:val="414042"/>
        <w:sz w:val="18"/>
        <w:szCs w:val="18"/>
      </w:rPr>
      <w:fldChar w:fldCharType="end"/>
    </w:r>
  </w:p>
  <w:p w:rsidRPr="00F54FE8" w:rsidR="004B3519" w:rsidRDefault="00877F91" w14:paraId="02210EAC" w14:textId="569BF676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Pr="00F54FE8" w:rsidR="002738C7">
      <w:rPr>
        <w:rFonts w:ascii="Cambria" w:hAnsi="Cambria"/>
        <w:color w:val="414042"/>
        <w:sz w:val="18"/>
        <w:szCs w:val="18"/>
      </w:rPr>
      <w:t>20</w:t>
    </w:r>
    <w:r w:rsidRPr="00F54FE8" w:rsidR="00F54FE8">
      <w:rPr>
        <w:rFonts w:ascii="Cambria" w:hAnsi="Cambria"/>
        <w:color w:val="414042"/>
        <w:sz w:val="18"/>
        <w:szCs w:val="18"/>
      </w:rPr>
      <w:t>21</w:t>
    </w:r>
    <w:r w:rsidRPr="00F54FE8" w:rsidR="002738C7">
      <w:rPr>
        <w:rFonts w:ascii="Cambria" w:hAnsi="Cambria"/>
        <w:color w:val="414042"/>
        <w:sz w:val="18"/>
        <w:szCs w:val="18"/>
      </w:rPr>
      <w:t xml:space="preserve">.1 (updated </w:t>
    </w:r>
    <w:r w:rsidRPr="00F54FE8" w:rsidR="00F54FE8">
      <w:rPr>
        <w:rFonts w:ascii="Cambria" w:hAnsi="Cambria"/>
        <w:color w:val="414042"/>
        <w:sz w:val="18"/>
        <w:szCs w:val="18"/>
      </w:rPr>
      <w:t>4</w:t>
    </w:r>
    <w:r w:rsidRPr="00F54FE8" w:rsidR="002738C7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10A37" w:rsidP="005D4FFF" w:rsidRDefault="00B10A37" w14:paraId="1BC71D73" w14:textId="77777777">
      <w:r>
        <w:separator/>
      </w:r>
    </w:p>
  </w:footnote>
  <w:footnote w:type="continuationSeparator" w:id="0">
    <w:p w:rsidR="00B10A37" w:rsidP="005D4FFF" w:rsidRDefault="00B10A37" w14:paraId="5B2350C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5D4FFF" w:rsidRDefault="00836C82" w14:paraId="594F497A" w14:textId="5C4825FC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73D90F5" wp14:editId="6831DF1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>
  <int2:observations>
    <int2:textHash int2:hashCode="kk6DZyXWzt/AhX" int2:id="F7CsIJ6a">
      <int2:state int2:type="AugLoop_Text_Critique" int2:value="Rejected"/>
    </int2:textHash>
    <int2:textHash int2:hashCode="9szI8dJxqcYUOM" int2:id="sbn8bweo">
      <int2:state int2:type="AugLoop_Text_Critique" int2:value="Rejected"/>
    </int2:textHash>
    <int2:textHash int2:hashCode="2T23L2evv7KDo9" int2:id="gcgPudMl">
      <int2:state int2:type="AugLoop_Text_Critique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9433D"/>
    <w:multiLevelType w:val="multilevel"/>
    <w:tmpl w:val="46BE4680"/>
    <w:lvl w:ilvl="0">
      <w:start w:val="1"/>
      <w:numFmt w:val="decimal"/>
      <w:lvlText w:val="%1."/>
      <w:lvlJc w:val="left"/>
      <w:pPr>
        <w:ind w:left="-252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-2160" w:hanging="360"/>
      </w:pPr>
      <w:rPr>
        <w:rFonts w:hint="default" w:ascii="Symbol" w:hAnsi="Symbol"/>
      </w:rPr>
    </w:lvl>
    <w:lvl w:ilvl="2">
      <w:start w:val="1"/>
      <w:numFmt w:val="bullet"/>
      <w:lvlText w:val=""/>
      <w:lvlJc w:val="left"/>
      <w:pPr>
        <w:ind w:left="-1800" w:hanging="360"/>
      </w:pPr>
      <w:rPr>
        <w:rFonts w:hint="default" w:ascii="Symbol" w:hAnsi="Symbol"/>
      </w:rPr>
    </w:lvl>
    <w:lvl w:ilvl="3">
      <w:start w:val="1"/>
      <w:numFmt w:val="decimal"/>
      <w:lvlText w:val="(%4)"/>
      <w:lvlJc w:val="left"/>
      <w:pPr>
        <w:ind w:left="-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7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8F02E4C"/>
    <w:multiLevelType w:val="multilevel"/>
    <w:tmpl w:val="FFB8CA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hint="default" w:ascii="Courier New" w:hAnsi="Courier New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3263F54"/>
    <w:multiLevelType w:val="hybridMultilevel"/>
    <w:tmpl w:val="95B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hint="default" w:ascii="Zilla Slab Light" w:hAnsi="Zilla Slab Ligh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FFB8CA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88D394A"/>
    <w:multiLevelType w:val="hybridMultilevel"/>
    <w:tmpl w:val="C32AA7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proofState w:spelling="clean" w:grammar="dirty"/>
  <w:attachedTemplate r:id="rId1"/>
  <w:trackRevisions w:val="false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953"/>
    <w:rsid w:val="000070E7"/>
    <w:rsid w:val="00010012"/>
    <w:rsid w:val="00042E25"/>
    <w:rsid w:val="00043CFE"/>
    <w:rsid w:val="000A08D6"/>
    <w:rsid w:val="000A0A30"/>
    <w:rsid w:val="000C6757"/>
    <w:rsid w:val="000D33A3"/>
    <w:rsid w:val="000F79A7"/>
    <w:rsid w:val="00114B4A"/>
    <w:rsid w:val="00193329"/>
    <w:rsid w:val="001B433D"/>
    <w:rsid w:val="002177ED"/>
    <w:rsid w:val="00223E3C"/>
    <w:rsid w:val="00253CF7"/>
    <w:rsid w:val="002700B0"/>
    <w:rsid w:val="002738C7"/>
    <w:rsid w:val="002F6112"/>
    <w:rsid w:val="00396B58"/>
    <w:rsid w:val="003F69CD"/>
    <w:rsid w:val="00460510"/>
    <w:rsid w:val="004B3519"/>
    <w:rsid w:val="004B7159"/>
    <w:rsid w:val="004C6F68"/>
    <w:rsid w:val="004D001E"/>
    <w:rsid w:val="0050005D"/>
    <w:rsid w:val="005500A4"/>
    <w:rsid w:val="005752BA"/>
    <w:rsid w:val="005A1064"/>
    <w:rsid w:val="005D4FFF"/>
    <w:rsid w:val="005E5EE1"/>
    <w:rsid w:val="005E7919"/>
    <w:rsid w:val="005F42E1"/>
    <w:rsid w:val="00617CBF"/>
    <w:rsid w:val="0068745E"/>
    <w:rsid w:val="00692254"/>
    <w:rsid w:val="006D744F"/>
    <w:rsid w:val="006F6312"/>
    <w:rsid w:val="007024ED"/>
    <w:rsid w:val="00710507"/>
    <w:rsid w:val="007379D2"/>
    <w:rsid w:val="0075642C"/>
    <w:rsid w:val="007D2E37"/>
    <w:rsid w:val="00835406"/>
    <w:rsid w:val="00836C82"/>
    <w:rsid w:val="008372A4"/>
    <w:rsid w:val="00877F91"/>
    <w:rsid w:val="008F4D93"/>
    <w:rsid w:val="009061A7"/>
    <w:rsid w:val="00927A7E"/>
    <w:rsid w:val="009742CA"/>
    <w:rsid w:val="009839FD"/>
    <w:rsid w:val="00991AC9"/>
    <w:rsid w:val="009B6DFC"/>
    <w:rsid w:val="00A13EEC"/>
    <w:rsid w:val="00A21953"/>
    <w:rsid w:val="00A92701"/>
    <w:rsid w:val="00A93969"/>
    <w:rsid w:val="00AA1BA9"/>
    <w:rsid w:val="00B10A37"/>
    <w:rsid w:val="00B21954"/>
    <w:rsid w:val="00B30C7A"/>
    <w:rsid w:val="00B50956"/>
    <w:rsid w:val="00C715CF"/>
    <w:rsid w:val="00D0572D"/>
    <w:rsid w:val="00DA16F5"/>
    <w:rsid w:val="00E11163"/>
    <w:rsid w:val="00E65FE5"/>
    <w:rsid w:val="00E87E3A"/>
    <w:rsid w:val="00EF15DB"/>
    <w:rsid w:val="00F04497"/>
    <w:rsid w:val="00F27025"/>
    <w:rsid w:val="00F54FE8"/>
    <w:rsid w:val="00FD7600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E413FF4"/>
  <w15:chartTrackingRefBased/>
  <w15:docId w15:val="{567D077E-12DF-42D9-90C0-FF03D267487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Zilla Slab" w:hAnsi="Zilla Slab" w:eastAsia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link w:val="Heading1"/>
    <w:uiPriority w:val="9"/>
    <w:rsid w:val="007024ED"/>
    <w:rPr>
      <w:rFonts w:ascii="Zilla Slab" w:hAnsi="Zilla Slab" w:eastAsia="Times New Roman" w:cs="Times New Roman"/>
      <w:color w:val="B31983"/>
      <w:sz w:val="32"/>
      <w:szCs w:val="32"/>
    </w:rPr>
  </w:style>
  <w:style w:type="character" w:styleId="Heading2Char" w:customStyle="1">
    <w:name w:val="Heading 2 Char"/>
    <w:link w:val="Heading2"/>
    <w:uiPriority w:val="9"/>
    <w:rsid w:val="007024ED"/>
    <w:rPr>
      <w:rFonts w:ascii="Zilla Slab" w:hAnsi="Zilla Slab" w:eastAsia="Times New Roman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styleId="TitleChar" w:customStyle="1">
    <w:name w:val="Title Char"/>
    <w:link w:val="Title"/>
    <w:uiPriority w:val="10"/>
    <w:rsid w:val="007024ED"/>
    <w:rPr>
      <w:rFonts w:ascii="Zilla Slab" w:hAnsi="Zilla Slab" w:eastAsia="Times New Roman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hAnsi="Arial" w:eastAsia="Arial"/>
    </w:rPr>
  </w:style>
  <w:style w:type="character" w:styleId="BodyTextChar" w:customStyle="1">
    <w:name w:val="Body Text Char"/>
    <w:link w:val="BodyText"/>
    <w:uiPriority w:val="1"/>
    <w:rsid w:val="00AA1BA9"/>
    <w:rPr>
      <w:rFonts w:ascii="Arial" w:hAnsi="Arial" w:eastAsia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0A08D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A08D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54F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4FE8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F54FE8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4FE8"/>
    <w:rPr>
      <w:b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54FE8"/>
    <w:rPr>
      <w:rFonts w:ascii="Calibri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energystar.gov/sites/default/files/tools/Print_Resource_Sharing_Properties_080514_508.pdf" TargetMode="External" Id="rId8" /><Relationship Type="http://schemas.openxmlformats.org/officeDocument/2006/relationships/hyperlink" Target="https://www.irem.org/certifications/for-properties/irem-certified-sustainable-property/csp-faqs" TargetMode="External" Id="rId13" /><Relationship Type="http://schemas.openxmlformats.org/officeDocument/2006/relationships/theme" Target="theme/theme1.xml" Id="rId18" /><Relationship Type="http://schemas.openxmlformats.org/officeDocument/2006/relationships/settings" Target="settings.xml" Id="rId3" /><Relationship Type="http://schemas.openxmlformats.org/officeDocument/2006/relationships/customXml" Target="../customXml/item3.xml" Id="rId21" /><Relationship Type="http://schemas.openxmlformats.org/officeDocument/2006/relationships/hyperlink" Target="http://www.energystar.gov/utilitydata" TargetMode="External" Id="rId7" /><Relationship Type="http://schemas.openxmlformats.org/officeDocument/2006/relationships/hyperlink" Target="https://www.irem.org/certifications/for-properties/irem-certified-sustainable-property/csp-get-started" TargetMode="External" Id="rId12" /><Relationship Type="http://schemas.openxmlformats.org/officeDocument/2006/relationships/fontTable" Target="fontTable.xml" Id="rId17" /><Relationship Type="http://schemas.openxmlformats.org/officeDocument/2006/relationships/styles" Target="styles.xml" Id="rId2" /><Relationship Type="http://schemas.openxmlformats.org/officeDocument/2006/relationships/footer" Target="footer2.xml" Id="rId16" /><Relationship Type="http://schemas.openxmlformats.org/officeDocument/2006/relationships/customXml" Target="../customXml/item2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yperlink" Target="https://www.energystar.gov/sites/default/files/tools/Print_Resource_Sharing_Properties_080514_508.pdf" TargetMode="External" Id="rId11" /><Relationship Type="http://schemas.openxmlformats.org/officeDocument/2006/relationships/footnotes" Target="footnotes.xml" Id="rId5" /><Relationship Type="http://schemas.openxmlformats.org/officeDocument/2006/relationships/header" Target="header1.xml" Id="rId15" /><Relationship Type="http://schemas.openxmlformats.org/officeDocument/2006/relationships/hyperlink" Target="https://www.irem.org/certifications/for-properties/irem-certified-sustainable-property/csp-faqs" TargetMode="External" Id="rId10" /><Relationship Type="http://schemas.openxmlformats.org/officeDocument/2006/relationships/customXml" Target="../customXml/item1.xml" Id="rId19" /><Relationship Type="http://schemas.openxmlformats.org/officeDocument/2006/relationships/webSettings" Target="webSettings.xml" Id="rId4" /><Relationship Type="http://schemas.openxmlformats.org/officeDocument/2006/relationships/hyperlink" Target="https://www.irem.org/certifications/for-properties/irem-certified-sustainable-property/csp-get-started" TargetMode="External" Id="rId9" /><Relationship Type="http://schemas.openxmlformats.org/officeDocument/2006/relationships/footer" Target="footer1.xml" Id="rId14" /><Relationship Type="http://schemas.openxmlformats.org/officeDocument/2006/relationships/customXml" Target="../customXml/item4.xml" Id="rId22" /><Relationship Type="http://schemas.microsoft.com/office/2020/10/relationships/intelligence" Target="intelligence2.xml" Id="R64551c5c054a4b5a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W2KU7HSAZS44-1164448980-348562</_dlc_DocId>
    <_dlc_DocIdUrl xmlns="61977ac2-6d7e-4442-ac93-4e718c87e895">
      <Url>https://iremorg.sharepoint.com/sites/Shared/_layouts/15/DocIdRedir.aspx?ID=W2KU7HSAZS44-1164448980-348562</Url>
      <Description>W2KU7HSAZS44-1164448980-348562</Description>
    </_dlc_DocIdUrl>
  </documentManagement>
</p:properties>
</file>

<file path=customXml/itemProps1.xml><?xml version="1.0" encoding="utf-8"?>
<ds:datastoreItem xmlns:ds="http://schemas.openxmlformats.org/officeDocument/2006/customXml" ds:itemID="{8ECF327A-4BDE-4B2C-B7BB-C1C75F420F37}"/>
</file>

<file path=customXml/itemProps2.xml><?xml version="1.0" encoding="utf-8"?>
<ds:datastoreItem xmlns:ds="http://schemas.openxmlformats.org/officeDocument/2006/customXml" ds:itemID="{C6CF45D4-8CAF-4342-85A1-52FC5EA3E0CC}"/>
</file>

<file path=customXml/itemProps3.xml><?xml version="1.0" encoding="utf-8"?>
<ds:datastoreItem xmlns:ds="http://schemas.openxmlformats.org/officeDocument/2006/customXml" ds:itemID="{8B779F64-491E-409F-8985-9BFDA949251D}"/>
</file>

<file path=customXml/itemProps4.xml><?xml version="1.0" encoding="utf-8"?>
<ds:datastoreItem xmlns:ds="http://schemas.openxmlformats.org/officeDocument/2006/customXml" ds:itemID="{4A9EA91B-17D0-4EE2-A763-D8E5B4915C1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Julie's CSP template 1.12.2021 .dot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Lexy Younan</cp:lastModifiedBy>
  <cp:revision>28</cp:revision>
  <dcterms:created xsi:type="dcterms:W3CDTF">2021-01-27T18:51:00Z</dcterms:created>
  <dcterms:modified xsi:type="dcterms:W3CDTF">2023-03-28T16:49:28Z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846800</vt:r8>
  </property>
  <property fmtid="{D5CDD505-2E9C-101B-9397-08002B2CF9AE}" pid="4" name="_dlc_DocIdItemGuid">
    <vt:lpwstr>58268e8d-b128-5678-939f-81c1de0ace8f</vt:lpwstr>
  </property>
  <property fmtid="{D5CDD505-2E9C-101B-9397-08002B2CF9AE}" pid="5" name="MediaServiceImageTags">
    <vt:lpwstr/>
  </property>
</Properties>
</file>